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619C5130" w14:textId="77777777" w:rsidR="005F343D" w:rsidRDefault="005F343D" w:rsidP="00C0402A">
      <w:pPr>
        <w:jc w:val="center"/>
        <w:rPr>
          <w:rFonts w:asciiTheme="minorHAnsi" w:hAnsiTheme="minorHAnsi" w:cstheme="minorHAnsi"/>
          <w:b/>
        </w:rPr>
      </w:pPr>
    </w:p>
    <w:p w14:paraId="3B1D47B9" w14:textId="49F54672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14:paraId="6D555128" w14:textId="77777777" w:rsidR="00C0402A" w:rsidRPr="00D47674" w:rsidRDefault="00C0402A" w:rsidP="001D11EE">
      <w:pPr>
        <w:jc w:val="center"/>
        <w:rPr>
          <w:rFonts w:asciiTheme="minorHAnsi" w:eastAsia="Times New Roman" w:hAnsiTheme="minorHAnsi" w:cstheme="minorHAnsi"/>
          <w:lang w:eastAsia="pt-BR"/>
        </w:rPr>
      </w:pPr>
    </w:p>
    <w:p w14:paraId="68A92983" w14:textId="77777777" w:rsidR="005F343D" w:rsidRDefault="005F343D" w:rsidP="005734A3">
      <w:pPr>
        <w:pStyle w:val="SemEspaamento"/>
        <w:jc w:val="both"/>
        <w:rPr>
          <w:rFonts w:asciiTheme="minorHAnsi" w:hAnsiTheme="minorHAnsi" w:cstheme="minorHAnsi"/>
          <w:lang w:eastAsia="pt-BR"/>
        </w:rPr>
      </w:pPr>
    </w:p>
    <w:p w14:paraId="7D175A46" w14:textId="52EBA281" w:rsidR="00CB0A11" w:rsidRPr="0001354D" w:rsidRDefault="00CB0A11" w:rsidP="005734A3">
      <w:pPr>
        <w:pStyle w:val="SemEspaamen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01354D">
        <w:rPr>
          <w:rFonts w:asciiTheme="minorHAnsi" w:hAnsiTheme="minorHAnsi" w:cstheme="minorHAnsi"/>
          <w:sz w:val="20"/>
          <w:szCs w:val="20"/>
          <w:lang w:eastAsia="pt-BR"/>
        </w:rPr>
        <w:t>Segue resposta ao esclarecimento solicitado, referente ao P</w:t>
      </w:r>
      <w:r w:rsidR="003C25A4" w:rsidRPr="0001354D">
        <w:rPr>
          <w:rFonts w:asciiTheme="minorHAnsi" w:hAnsiTheme="minorHAnsi" w:cstheme="minorHAnsi"/>
          <w:sz w:val="20"/>
          <w:szCs w:val="20"/>
          <w:lang w:eastAsia="pt-BR"/>
        </w:rPr>
        <w:t>E</w:t>
      </w:r>
      <w:r w:rsidR="00DD365D" w:rsidRPr="0001354D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="004E384E" w:rsidRPr="0001354D">
        <w:rPr>
          <w:rFonts w:asciiTheme="minorHAnsi" w:hAnsiTheme="minorHAnsi" w:cstheme="minorHAnsi"/>
          <w:sz w:val="20"/>
          <w:szCs w:val="20"/>
          <w:lang w:eastAsia="pt-BR"/>
        </w:rPr>
        <w:t>051</w:t>
      </w:r>
      <w:r w:rsidRPr="0001354D">
        <w:rPr>
          <w:rFonts w:asciiTheme="minorHAnsi" w:hAnsiTheme="minorHAnsi" w:cstheme="minorHAnsi"/>
          <w:sz w:val="20"/>
          <w:szCs w:val="20"/>
          <w:lang w:eastAsia="pt-BR"/>
        </w:rPr>
        <w:t>/202</w:t>
      </w:r>
      <w:r w:rsidR="00B14296" w:rsidRPr="0001354D">
        <w:rPr>
          <w:rFonts w:asciiTheme="minorHAnsi" w:hAnsiTheme="minorHAnsi" w:cstheme="minorHAnsi"/>
          <w:sz w:val="20"/>
          <w:szCs w:val="20"/>
          <w:lang w:eastAsia="pt-BR"/>
        </w:rPr>
        <w:t>3</w:t>
      </w:r>
      <w:r w:rsidRPr="0001354D">
        <w:rPr>
          <w:rFonts w:asciiTheme="minorHAnsi" w:hAnsiTheme="minorHAnsi" w:cstheme="minorHAnsi"/>
          <w:sz w:val="20"/>
          <w:szCs w:val="20"/>
          <w:lang w:eastAsia="pt-BR"/>
        </w:rPr>
        <w:t>:</w:t>
      </w:r>
    </w:p>
    <w:p w14:paraId="03EF1B41" w14:textId="77777777" w:rsidR="00CB0A11" w:rsidRPr="0001354D" w:rsidRDefault="00CB0A11" w:rsidP="005734A3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</w:p>
    <w:p w14:paraId="053F3BDE" w14:textId="77777777" w:rsidR="005F343D" w:rsidRPr="0001354D" w:rsidRDefault="005F343D" w:rsidP="005E77E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242424"/>
          <w:sz w:val="20"/>
          <w:szCs w:val="20"/>
          <w:lang w:eastAsia="pt-BR"/>
        </w:rPr>
      </w:pPr>
    </w:p>
    <w:p w14:paraId="6021B010" w14:textId="77777777" w:rsidR="00EF3F58" w:rsidRPr="00EF3F58" w:rsidRDefault="00EF3F58" w:rsidP="0001354D">
      <w:pPr>
        <w:numPr>
          <w:ilvl w:val="0"/>
          <w:numId w:val="30"/>
        </w:num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EF3F58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Conforme item 1 do termo de referência do edital o objeto a ser fornecido será containers marítimos adaptados, porém conforme item 18.17.2 da </w:t>
      </w:r>
      <w:hyperlink r:id="rId8" w:tgtFrame="_blank" w:history="1">
        <w:r w:rsidRPr="00EF3F58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bdr w:val="none" w:sz="0" w:space="0" w:color="auto" w:frame="1"/>
            <w:lang w:eastAsia="pt-BR"/>
          </w:rPr>
          <w:t>Norma Regulamentadora nº 18 (NR – 18) – Condições de Saúde e Segurança do Trabalho na Indústria da Construção</w:t>
        </w:r>
      </w:hyperlink>
      <w:r w:rsidRPr="00EF3F58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, o uso de </w:t>
      </w:r>
      <w:r w:rsidRPr="00EF3F58">
        <w:rPr>
          <w:rFonts w:asciiTheme="minorHAnsi" w:eastAsia="Times New Roman" w:hAnsiTheme="minorHAnsi" w:cstheme="minorHAnsi"/>
          <w:b/>
          <w:bCs/>
          <w:color w:val="242424"/>
          <w:sz w:val="20"/>
          <w:szCs w:val="20"/>
          <w:lang w:eastAsia="pt-BR"/>
        </w:rPr>
        <w:t>containers marítimos </w:t>
      </w:r>
      <w:r w:rsidRPr="00EF3F58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foi proibido para fins de alojamento, vestiário, escritório de obra, etc.</w:t>
      </w:r>
    </w:p>
    <w:p w14:paraId="076C3666" w14:textId="77777777" w:rsidR="00EF3F58" w:rsidRPr="0001354D" w:rsidRDefault="00EF3F58" w:rsidP="0001354D">
      <w:pPr>
        <w:shd w:val="clear" w:color="auto" w:fill="FFFFFF"/>
        <w:suppressAutoHyphens w:val="0"/>
        <w:ind w:left="72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EF3F58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Com isto, gentileza validar que os participantes ofereçam módulos habitacionais (Paredes compostas de painéis termoacústico PIR *50 mm.), visto ser de qualidade superior.</w:t>
      </w:r>
    </w:p>
    <w:p w14:paraId="6E5DB573" w14:textId="7D52ABFB" w:rsidR="0001354D" w:rsidRPr="0001354D" w:rsidRDefault="0001354D" w:rsidP="0001354D">
      <w:pPr>
        <w:shd w:val="clear" w:color="auto" w:fill="FFFFFF"/>
        <w:suppressAutoHyphens w:val="0"/>
        <w:ind w:left="72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01354D">
        <w:rPr>
          <w:rFonts w:asciiTheme="minorHAnsi" w:eastAsia="Times New Roman" w:hAnsiTheme="minorHAnsi" w:cstheme="minorHAnsi"/>
          <w:b/>
          <w:bCs/>
          <w:color w:val="242424"/>
          <w:sz w:val="20"/>
          <w:szCs w:val="20"/>
          <w:lang w:eastAsia="pt-BR"/>
        </w:rPr>
        <w:t>RESPOSTA</w:t>
      </w:r>
      <w:r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:</w:t>
      </w:r>
      <w:r w:rsidRPr="0001354D">
        <w:rPr>
          <w:rFonts w:asciiTheme="minorHAnsi" w:hAnsiTheme="minorHAnsi" w:cstheme="minorHAnsi"/>
          <w:sz w:val="20"/>
          <w:szCs w:val="20"/>
        </w:rPr>
        <w:t xml:space="preserve"> </w:t>
      </w:r>
      <w:r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A NR-18, item 18.17.2 estabelece:</w:t>
      </w:r>
    </w:p>
    <w:p w14:paraId="1C06FD0F" w14:textId="77777777" w:rsidR="0001354D" w:rsidRPr="0001354D" w:rsidRDefault="0001354D" w:rsidP="0001354D">
      <w:pPr>
        <w:shd w:val="clear" w:color="auto" w:fill="FFFFFF"/>
        <w:suppressAutoHyphens w:val="0"/>
        <w:ind w:left="72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"18.17.2 é proibido reutilizar contêiner originalmente utilizado para transporte de cargas em área de vivência."</w:t>
      </w:r>
    </w:p>
    <w:p w14:paraId="14A1E6D7" w14:textId="77777777" w:rsidR="0001354D" w:rsidRPr="0001354D" w:rsidRDefault="0001354D" w:rsidP="0001354D">
      <w:pPr>
        <w:shd w:val="clear" w:color="auto" w:fill="FFFFFF"/>
        <w:suppressAutoHyphens w:val="0"/>
        <w:ind w:left="72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Como podemos observar no item acima citado, é proibida a REUTILIZAÇÃO do contêiner, o que não se trata na licitação ora em andamento, uma vez que o mesmo deverá ser novo e com as configurações estabelecidas no item 3.1 - das Especificações Detalhadas, do Termo de Referência.</w:t>
      </w:r>
    </w:p>
    <w:p w14:paraId="63FEC979" w14:textId="222194B5" w:rsidR="0001354D" w:rsidRPr="00EF3F58" w:rsidRDefault="0001354D" w:rsidP="0001354D">
      <w:pPr>
        <w:shd w:val="clear" w:color="auto" w:fill="FFFFFF"/>
        <w:suppressAutoHyphens w:val="0"/>
        <w:ind w:left="72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É importante destacar, que as empresas interessadas no certame, poderão participar com os melhores produtos que possuírem.</w:t>
      </w:r>
    </w:p>
    <w:p w14:paraId="5D6F9FB3" w14:textId="77777777" w:rsidR="00EF3F58" w:rsidRPr="00EF3F58" w:rsidRDefault="00EF3F58" w:rsidP="0001354D">
      <w:pPr>
        <w:shd w:val="clear" w:color="auto" w:fill="FFFFFF"/>
        <w:suppressAutoHyphens w:val="0"/>
        <w:ind w:left="72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EF3F58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 </w:t>
      </w:r>
    </w:p>
    <w:p w14:paraId="1E4E7C28" w14:textId="77777777" w:rsidR="00EF3F58" w:rsidRPr="0001354D" w:rsidRDefault="00EF3F58" w:rsidP="0001354D">
      <w:pPr>
        <w:numPr>
          <w:ilvl w:val="0"/>
          <w:numId w:val="31"/>
        </w:num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EF3F58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 xml:space="preserve">A maioria dos produtos fornecidos no mercado não exigem nenhum tipo de fundação para receber os módulos habitacionais, porém é indispensável que o terreno seja firme e rígido. Gentileza esclarecer qual a situação atual do local que irá receber os módulos habitacionais e se a preparação do </w:t>
      </w:r>
      <w:proofErr w:type="gramStart"/>
      <w:r w:rsidRPr="00EF3F58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solo(</w:t>
      </w:r>
      <w:proofErr w:type="gramEnd"/>
      <w:r w:rsidRPr="00EF3F58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inclusive radier) será responsabilização da contratante.</w:t>
      </w:r>
    </w:p>
    <w:p w14:paraId="5A72AE40" w14:textId="396CECCF" w:rsidR="0001354D" w:rsidRPr="00EF3F58" w:rsidRDefault="0001354D" w:rsidP="0001354D">
      <w:pPr>
        <w:shd w:val="clear" w:color="auto" w:fill="FFFFFF"/>
        <w:suppressAutoHyphens w:val="0"/>
        <w:ind w:left="72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01354D">
        <w:rPr>
          <w:rFonts w:asciiTheme="minorHAnsi" w:eastAsia="Times New Roman" w:hAnsiTheme="minorHAnsi" w:cstheme="minorHAnsi"/>
          <w:b/>
          <w:bCs/>
          <w:color w:val="242424"/>
          <w:sz w:val="20"/>
          <w:szCs w:val="20"/>
          <w:lang w:eastAsia="pt-BR"/>
        </w:rPr>
        <w:t>RESPOSTA</w:t>
      </w:r>
      <w:r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:</w:t>
      </w:r>
      <w:r w:rsidRPr="0001354D">
        <w:rPr>
          <w:rFonts w:asciiTheme="minorHAnsi" w:hAnsiTheme="minorHAnsi" w:cstheme="minorHAnsi"/>
          <w:sz w:val="20"/>
          <w:szCs w:val="20"/>
        </w:rPr>
        <w:t xml:space="preserve"> </w:t>
      </w:r>
      <w:r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Sim, será responsabilização da contratante.</w:t>
      </w:r>
    </w:p>
    <w:p w14:paraId="43FDD41C" w14:textId="77777777" w:rsidR="00EF3F58" w:rsidRPr="00EF3F58" w:rsidRDefault="00EF3F58" w:rsidP="0001354D">
      <w:pPr>
        <w:shd w:val="clear" w:color="auto" w:fill="FFFFFF"/>
        <w:suppressAutoHyphens w:val="0"/>
        <w:ind w:left="72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EF3F58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 </w:t>
      </w:r>
    </w:p>
    <w:p w14:paraId="7BBF1E3E" w14:textId="77777777" w:rsidR="00EF3F58" w:rsidRPr="0001354D" w:rsidRDefault="00EF3F58" w:rsidP="0001354D">
      <w:pPr>
        <w:numPr>
          <w:ilvl w:val="0"/>
          <w:numId w:val="32"/>
        </w:num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EF3F58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Gentileza esclarecer se o local onde os módulos serão instalados possui alguma rede elétrica que possa atrapalhar a utilização de equipamentos de içamento e se existe acesso para caminhão ou carreta.</w:t>
      </w:r>
    </w:p>
    <w:p w14:paraId="132FB0EB" w14:textId="35EA8D6D" w:rsidR="0001354D" w:rsidRPr="00EF3F58" w:rsidRDefault="0001354D" w:rsidP="0001354D">
      <w:pPr>
        <w:shd w:val="clear" w:color="auto" w:fill="FFFFFF"/>
        <w:suppressAutoHyphens w:val="0"/>
        <w:ind w:left="72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01354D">
        <w:rPr>
          <w:rFonts w:asciiTheme="minorHAnsi" w:eastAsia="Times New Roman" w:hAnsiTheme="minorHAnsi" w:cstheme="minorHAnsi"/>
          <w:b/>
          <w:bCs/>
          <w:color w:val="242424"/>
          <w:sz w:val="20"/>
          <w:szCs w:val="20"/>
          <w:lang w:eastAsia="pt-BR"/>
        </w:rPr>
        <w:t>RESPOSTA</w:t>
      </w:r>
      <w:r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:</w:t>
      </w:r>
      <w:r w:rsidRPr="0001354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01354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Não, todos os locais são acessíveis.</w:t>
      </w:r>
    </w:p>
    <w:p w14:paraId="6DF83C30" w14:textId="77777777" w:rsidR="00EF3F58" w:rsidRPr="00EF3F58" w:rsidRDefault="00EF3F58" w:rsidP="0001354D">
      <w:pPr>
        <w:shd w:val="clear" w:color="auto" w:fill="FFFFFF"/>
        <w:suppressAutoHyphens w:val="0"/>
        <w:ind w:left="72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EF3F58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 </w:t>
      </w:r>
    </w:p>
    <w:p w14:paraId="6729ED74" w14:textId="77777777" w:rsidR="00EF3F58" w:rsidRPr="00EF3F58" w:rsidRDefault="00EF3F58" w:rsidP="0001354D">
      <w:pPr>
        <w:numPr>
          <w:ilvl w:val="0"/>
          <w:numId w:val="33"/>
        </w:num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EF3F58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Gentileza informar se as condições de acesso ao local da instalação dos módulos são pavimentadas.</w:t>
      </w:r>
    </w:p>
    <w:p w14:paraId="4E876A42" w14:textId="5EDABEF8" w:rsidR="00EF3F58" w:rsidRPr="0001354D" w:rsidRDefault="0001354D" w:rsidP="0001354D">
      <w:pPr>
        <w:shd w:val="clear" w:color="auto" w:fill="FFFFFF"/>
        <w:suppressAutoHyphens w:val="0"/>
        <w:ind w:left="72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01354D">
        <w:rPr>
          <w:rFonts w:asciiTheme="minorHAnsi" w:eastAsia="Times New Roman" w:hAnsiTheme="minorHAnsi" w:cstheme="minorHAnsi"/>
          <w:b/>
          <w:bCs/>
          <w:color w:val="242424"/>
          <w:sz w:val="20"/>
          <w:szCs w:val="20"/>
          <w:lang w:eastAsia="pt-BR"/>
        </w:rPr>
        <w:t>RESPOSTA</w:t>
      </w:r>
      <w:r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 xml:space="preserve">: </w:t>
      </w:r>
      <w:r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Alguns locais poderão não possuir pavimentação.</w:t>
      </w:r>
    </w:p>
    <w:p w14:paraId="34F47795" w14:textId="77777777" w:rsidR="0001354D" w:rsidRPr="0001354D" w:rsidRDefault="0001354D" w:rsidP="0001354D">
      <w:pPr>
        <w:shd w:val="clear" w:color="auto" w:fill="FFFFFF"/>
        <w:suppressAutoHyphens w:val="0"/>
        <w:ind w:left="72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</w:p>
    <w:p w14:paraId="374C73BD" w14:textId="77777777" w:rsidR="0001354D" w:rsidRPr="00EF3F58" w:rsidRDefault="0001354D" w:rsidP="0001354D">
      <w:pPr>
        <w:shd w:val="clear" w:color="auto" w:fill="FFFFFF"/>
        <w:suppressAutoHyphens w:val="0"/>
        <w:ind w:left="72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</w:p>
    <w:p w14:paraId="3C044E21" w14:textId="77777777" w:rsidR="00EF3F58" w:rsidRPr="0001354D" w:rsidRDefault="00EF3F58" w:rsidP="0001354D">
      <w:pPr>
        <w:numPr>
          <w:ilvl w:val="0"/>
          <w:numId w:val="34"/>
        </w:num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EF3F58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Gentileza esclarecer se as ligações externas de energia elétrica, água e esgoto serão de responsabilidade da contratada ou da contratante. Caso a responsabilidade seja da proponente, favor informar as distâncias de interligação entre o local da instalação e a edificação existente.</w:t>
      </w:r>
    </w:p>
    <w:p w14:paraId="25A4670A" w14:textId="4D359C22" w:rsidR="0001354D" w:rsidRPr="00EF3F58" w:rsidRDefault="0001354D" w:rsidP="0001354D">
      <w:pPr>
        <w:shd w:val="clear" w:color="auto" w:fill="FFFFFF"/>
        <w:suppressAutoHyphens w:val="0"/>
        <w:ind w:left="72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01354D">
        <w:rPr>
          <w:rFonts w:asciiTheme="minorHAnsi" w:eastAsia="Times New Roman" w:hAnsiTheme="minorHAnsi" w:cstheme="minorHAnsi"/>
          <w:b/>
          <w:bCs/>
          <w:color w:val="242424"/>
          <w:sz w:val="20"/>
          <w:szCs w:val="20"/>
          <w:lang w:eastAsia="pt-BR"/>
        </w:rPr>
        <w:t>RESPOSTA</w:t>
      </w:r>
      <w:r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 xml:space="preserve">: </w:t>
      </w:r>
      <w:r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Todas as ligações externas serão de responsabilidade do contratante.</w:t>
      </w:r>
    </w:p>
    <w:p w14:paraId="0C360DE6" w14:textId="77777777" w:rsidR="00EF3F58" w:rsidRPr="00EF3F58" w:rsidRDefault="00EF3F58" w:rsidP="0001354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EF3F58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 </w:t>
      </w:r>
    </w:p>
    <w:p w14:paraId="10BFF617" w14:textId="77777777" w:rsidR="00EF3F58" w:rsidRPr="0001354D" w:rsidRDefault="00EF3F58" w:rsidP="0001354D">
      <w:pPr>
        <w:numPr>
          <w:ilvl w:val="0"/>
          <w:numId w:val="35"/>
        </w:num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EF3F58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Gentileza esclarecer se o órgão está ciente que em processos de locação os módulos não poderão sofrer nenhum tipo de alteração ou adaptação sem a aprovação da locadora.</w:t>
      </w:r>
    </w:p>
    <w:p w14:paraId="33B1397D" w14:textId="0E108C30" w:rsidR="0001354D" w:rsidRPr="00EF3F58" w:rsidRDefault="0001354D" w:rsidP="0001354D">
      <w:pPr>
        <w:shd w:val="clear" w:color="auto" w:fill="FFFFFF"/>
        <w:suppressAutoHyphens w:val="0"/>
        <w:ind w:left="72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01354D">
        <w:rPr>
          <w:rFonts w:asciiTheme="minorHAnsi" w:eastAsia="Times New Roman" w:hAnsiTheme="minorHAnsi" w:cstheme="minorHAnsi"/>
          <w:b/>
          <w:bCs/>
          <w:color w:val="242424"/>
          <w:sz w:val="20"/>
          <w:szCs w:val="20"/>
          <w:lang w:eastAsia="pt-BR"/>
        </w:rPr>
        <w:t>RESPOSTA</w:t>
      </w:r>
      <w:r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 xml:space="preserve">: </w:t>
      </w:r>
      <w:r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Sim, há ciência deste fato</w:t>
      </w:r>
    </w:p>
    <w:p w14:paraId="2F509969" w14:textId="77777777" w:rsidR="00EF3F58" w:rsidRPr="00EF3F58" w:rsidRDefault="00EF3F58" w:rsidP="0001354D">
      <w:pPr>
        <w:shd w:val="clear" w:color="auto" w:fill="FFFFFF"/>
        <w:suppressAutoHyphens w:val="0"/>
        <w:ind w:left="720"/>
        <w:jc w:val="both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EF3F58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 </w:t>
      </w:r>
    </w:p>
    <w:p w14:paraId="782F22F6" w14:textId="77777777" w:rsidR="00150745" w:rsidRPr="0001354D" w:rsidRDefault="00150745" w:rsidP="0001354D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</w:p>
    <w:p w14:paraId="7D1DE2FF" w14:textId="2FE089AE" w:rsidR="005E77E8" w:rsidRPr="0001354D" w:rsidRDefault="005E77E8" w:rsidP="0001354D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 xml:space="preserve">Em, </w:t>
      </w:r>
      <w:r w:rsidR="005F343D"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1</w:t>
      </w:r>
      <w:r w:rsidR="004E384E"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4</w:t>
      </w:r>
      <w:r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/1</w:t>
      </w:r>
      <w:r w:rsidR="005F343D"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2</w:t>
      </w:r>
      <w:r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/2023.</w:t>
      </w:r>
    </w:p>
    <w:p w14:paraId="7E9A3DBB" w14:textId="77777777" w:rsidR="005E77E8" w:rsidRPr="0001354D" w:rsidRDefault="005E77E8" w:rsidP="0001354D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</w:p>
    <w:p w14:paraId="5AD11280" w14:textId="4F9B4FF0" w:rsidR="00A33B65" w:rsidRPr="00202DBB" w:rsidRDefault="005E77E8" w:rsidP="0001354D">
      <w:p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  <w:lang w:eastAsia="pt-BR"/>
        </w:rPr>
      </w:pPr>
      <w:r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Secret</w:t>
      </w:r>
      <w:r w:rsidR="00202DBB"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a</w:t>
      </w:r>
      <w:r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 xml:space="preserve">ria </w:t>
      </w:r>
      <w:r w:rsidR="00150745"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 xml:space="preserve">Municipal de </w:t>
      </w:r>
      <w:r w:rsidR="004E384E" w:rsidRPr="0001354D"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  <w:t>Ordem Pública</w:t>
      </w:r>
    </w:p>
    <w:sectPr w:rsidR="00A33B65" w:rsidRPr="00202DBB" w:rsidSect="0078242D">
      <w:headerReference w:type="even" r:id="rId9"/>
      <w:headerReference w:type="default" r:id="rId10"/>
      <w:footerReference w:type="even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72850C2D" w:rsidR="00AA2955" w:rsidRDefault="00E06A46" w:rsidP="002C6547">
    <w:pPr>
      <w:pStyle w:val="Cabealho"/>
      <w:jc w:val="center"/>
      <w:rPr>
        <w:rFonts w:asciiTheme="minorHAnsi" w:hAnsiTheme="minorHAnsi" w:cstheme="minorHAnsi"/>
        <w:b/>
      </w:rPr>
    </w:pPr>
    <w:bookmarkStart w:id="0" w:name="_Hlk137035182"/>
    <w:bookmarkStart w:id="1" w:name="_Hlk137035183"/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bookmarkEnd w:id="0"/>
    <w:bookmarkEnd w:id="1"/>
    <w:r w:rsidR="00EF3F58">
      <w:rPr>
        <w:rFonts w:asciiTheme="minorHAnsi" w:hAnsiTheme="minorHAnsi" w:cstheme="minorHAnsi"/>
        <w:b/>
      </w:rPr>
      <w:t>Ordem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439B0"/>
    <w:multiLevelType w:val="multilevel"/>
    <w:tmpl w:val="83B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367B69"/>
    <w:multiLevelType w:val="multilevel"/>
    <w:tmpl w:val="94B0B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81748"/>
    <w:multiLevelType w:val="multilevel"/>
    <w:tmpl w:val="936E53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D6025D"/>
    <w:multiLevelType w:val="multilevel"/>
    <w:tmpl w:val="B1A4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B1622C"/>
    <w:multiLevelType w:val="multilevel"/>
    <w:tmpl w:val="EA206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6424B7"/>
    <w:multiLevelType w:val="multilevel"/>
    <w:tmpl w:val="81609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437106"/>
    <w:multiLevelType w:val="multilevel"/>
    <w:tmpl w:val="ABC05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2"/>
  </w:num>
  <w:num w:numId="3" w16cid:durableId="1842692972">
    <w:abstractNumId w:val="3"/>
  </w:num>
  <w:num w:numId="4" w16cid:durableId="981155347">
    <w:abstractNumId w:val="28"/>
  </w:num>
  <w:num w:numId="5" w16cid:durableId="618418633">
    <w:abstractNumId w:val="8"/>
  </w:num>
  <w:num w:numId="6" w16cid:durableId="1529681270">
    <w:abstractNumId w:val="6"/>
  </w:num>
  <w:num w:numId="7" w16cid:durableId="1028680711">
    <w:abstractNumId w:val="9"/>
  </w:num>
  <w:num w:numId="8" w16cid:durableId="1012224423">
    <w:abstractNumId w:val="4"/>
  </w:num>
  <w:num w:numId="9" w16cid:durableId="1100031179">
    <w:abstractNumId w:val="31"/>
  </w:num>
  <w:num w:numId="10" w16cid:durableId="183372207">
    <w:abstractNumId w:val="17"/>
  </w:num>
  <w:num w:numId="11" w16cid:durableId="238178179">
    <w:abstractNumId w:val="18"/>
  </w:num>
  <w:num w:numId="12" w16cid:durableId="154078737">
    <w:abstractNumId w:val="22"/>
  </w:num>
  <w:num w:numId="13" w16cid:durableId="900673409">
    <w:abstractNumId w:val="32"/>
  </w:num>
  <w:num w:numId="14" w16cid:durableId="1862010559">
    <w:abstractNumId w:val="16"/>
  </w:num>
  <w:num w:numId="15" w16cid:durableId="1642035153">
    <w:abstractNumId w:val="14"/>
  </w:num>
  <w:num w:numId="16" w16cid:durableId="1699158373">
    <w:abstractNumId w:val="21"/>
  </w:num>
  <w:num w:numId="17" w16cid:durableId="1787431680">
    <w:abstractNumId w:val="11"/>
  </w:num>
  <w:num w:numId="18" w16cid:durableId="2044362275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29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33"/>
  </w:num>
  <w:num w:numId="23" w16cid:durableId="318075074">
    <w:abstractNumId w:val="34"/>
  </w:num>
  <w:num w:numId="24" w16cid:durableId="75127460">
    <w:abstractNumId w:val="24"/>
  </w:num>
  <w:num w:numId="25" w16cid:durableId="240794879">
    <w:abstractNumId w:val="23"/>
  </w:num>
  <w:num w:numId="26" w16cid:durableId="1319503378">
    <w:abstractNumId w:val="13"/>
  </w:num>
  <w:num w:numId="27" w16cid:durableId="241912710">
    <w:abstractNumId w:val="2"/>
  </w:num>
  <w:num w:numId="28" w16cid:durableId="449326548">
    <w:abstractNumId w:val="30"/>
  </w:num>
  <w:num w:numId="29" w16cid:durableId="2069526128">
    <w:abstractNumId w:val="10"/>
  </w:num>
  <w:num w:numId="30" w16cid:durableId="829754594">
    <w:abstractNumId w:val="20"/>
  </w:num>
  <w:num w:numId="31" w16cid:durableId="1075708511">
    <w:abstractNumId w:val="26"/>
  </w:num>
  <w:num w:numId="32" w16cid:durableId="812718877">
    <w:abstractNumId w:val="15"/>
  </w:num>
  <w:num w:numId="33" w16cid:durableId="2092462866">
    <w:abstractNumId w:val="27"/>
  </w:num>
  <w:num w:numId="34" w16cid:durableId="115759568">
    <w:abstractNumId w:val="25"/>
  </w:num>
  <w:num w:numId="35" w16cid:durableId="11284757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354D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7E7"/>
    <w:rsid w:val="0013699D"/>
    <w:rsid w:val="0014052D"/>
    <w:rsid w:val="0014356D"/>
    <w:rsid w:val="00143681"/>
    <w:rsid w:val="00145133"/>
    <w:rsid w:val="00150745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1EE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2DBB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384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25A69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4A3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E77E8"/>
    <w:rsid w:val="005F0398"/>
    <w:rsid w:val="005F0AD0"/>
    <w:rsid w:val="005F2EDF"/>
    <w:rsid w:val="005F343D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19BB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65DDF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9F57B9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3B65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3D10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3F58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3597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414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63A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5F343D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5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6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5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4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0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5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0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3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5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7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8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8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5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0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9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0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4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3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2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9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8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7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2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mentoitambe.com.br/massa-cinzenta/atualizacao-da-nr-18-entra-em-vigor-e-traz-mudancas-para-a-construcao-civi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4</cp:revision>
  <cp:lastPrinted>2023-12-15T12:23:00Z</cp:lastPrinted>
  <dcterms:created xsi:type="dcterms:W3CDTF">2023-12-15T12:16:00Z</dcterms:created>
  <dcterms:modified xsi:type="dcterms:W3CDTF">2023-12-15T12:27:00Z</dcterms:modified>
</cp:coreProperties>
</file>